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Объявление о заседании состава общественного совета при </w:t>
      </w:r>
      <w:r>
        <w:rPr>
          <w:rFonts w:ascii="Times New Roman" w:hAnsi="Times New Roman" w:cs="Times New Roman" w:eastAsia="Times New Roman"/>
          <w:b/>
          <w:sz w:val="28"/>
        </w:rPr>
        <w:t xml:space="preserve">Министерстве строительства Курской области</w:t>
      </w:r>
      <w:r>
        <w:rPr>
          <w:b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Министерство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строительства Курской области сообщает о том, что</w:t>
        <w:br/>
        <w:t xml:space="preserve">16 января 20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25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в 10 ч. 00 мин.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9 кабинет № 11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состоится заседание общественного совета  по вопросу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внесения изменений в  государственную программу Курской области </w:t>
      </w:r>
      <w:r>
        <w:rPr>
          <w:rFonts w:ascii="Times New Roman" w:hAnsi="Times New Roman"/>
          <w:b w:val="false"/>
          <w:sz w:val="28"/>
          <w:szCs w:val="28"/>
        </w:rPr>
        <w:t xml:space="preserve">«Обеспечение доступным и комфортным жильем и коммунальными услугами граждан в Курской области»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>
    <w:name w:val="ConsPlusTitle"/>
    <w:rPr>
      <w:rFonts w:ascii="Arial" w:hAnsi="Arial" w:cs="Times New Roman" w:eastAsia="Times New Roman"/>
      <w:b/>
      <w:bCs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2025-01-15T06:42:33Z</dcterms:modified>
</cp:coreProperties>
</file>